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sz w:val="20"/>
        </w:rPr>
      </w:pPr>
    </w:p>
    <w:p>
      <w:pPr>
        <w:pStyle w:val="2"/>
        <w:spacing w:before="200" w:line="341" w:lineRule="exact"/>
        <w:ind w:left="105" w:right="93"/>
        <w:jc w:val="center"/>
      </w:pPr>
      <w:bookmarkStart w:id="0" w:name="ANEXO II"/>
      <w:bookmarkEnd w:id="0"/>
      <w:bookmarkStart w:id="1" w:name="Anexo III"/>
      <w:bookmarkEnd w:id="1"/>
      <w:r>
        <w:rPr>
          <w:rFonts w:hint="default"/>
          <w:lang w:val="pt-PT"/>
        </w:rPr>
        <w:t>A</w:t>
      </w:r>
      <w:r>
        <w:t>nexo</w:t>
      </w:r>
      <w:r>
        <w:rPr>
          <w:spacing w:val="-7"/>
        </w:rPr>
        <w:t xml:space="preserve"> </w:t>
      </w:r>
      <w:r>
        <w:t>III</w:t>
      </w:r>
    </w:p>
    <w:p>
      <w:pPr>
        <w:pStyle w:val="5"/>
        <w:tabs>
          <w:tab w:val="left" w:pos="3300"/>
        </w:tabs>
        <w:spacing w:after="4" w:line="341" w:lineRule="exact"/>
        <w:ind w:left="75" w:right="580" w:rightChars="0"/>
        <w:jc w:val="center"/>
      </w:pPr>
      <w:r>
        <w:t>PLANO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CICLO/PERCURSO</w:t>
      </w:r>
    </w:p>
    <w:tbl>
      <w:tblPr>
        <w:tblStyle w:val="4"/>
        <w:tblW w:w="0" w:type="auto"/>
        <w:tblInd w:w="279" w:type="dxa"/>
        <w:tblBorders>
          <w:top w:val="double" w:color="2B2B2B" w:sz="0" w:space="0"/>
          <w:left w:val="double" w:color="2B2B2B" w:sz="0" w:space="0"/>
          <w:bottom w:val="double" w:color="2B2B2B" w:sz="0" w:space="0"/>
          <w:right w:val="double" w:color="2B2B2B" w:sz="0" w:space="0"/>
          <w:insideH w:val="double" w:color="2B2B2B" w:sz="0" w:space="0"/>
          <w:insideV w:val="double" w:color="2B2B2B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"/>
        <w:gridCol w:w="1856"/>
        <w:gridCol w:w="2059"/>
        <w:gridCol w:w="1123"/>
        <w:gridCol w:w="1738"/>
        <w:gridCol w:w="1877"/>
        <w:gridCol w:w="4"/>
      </w:tblGrid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before="9" w:line="328" w:lineRule="exact"/>
              <w:ind w:left="4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Seja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objetivo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escolha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nome.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Você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(com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espaços)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nomeá-lo.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Eixo: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eixos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percurso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vincula.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5" w:lineRule="exact"/>
              <w:ind w:left="4"/>
              <w:rPr>
                <w:sz w:val="28"/>
              </w:rPr>
            </w:pPr>
            <w:r>
              <w:rPr>
                <w:sz w:val="28"/>
              </w:rPr>
              <w:t>Dimensão: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dimensão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ação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docente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ciclo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vincula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Ciclo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Formativo: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Ciclo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Formativo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percursose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vincula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Percurso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Formativo: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percurso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formativo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plano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busca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contemplar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9" w:lineRule="exact"/>
              <w:ind w:left="4"/>
              <w:rPr>
                <w:sz w:val="28"/>
              </w:rPr>
            </w:pPr>
            <w:r>
              <w:rPr>
                <w:sz w:val="28"/>
              </w:rPr>
              <w:t>Servidor(a):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815" w:type="dxa"/>
          </w:tcPr>
          <w:p>
            <w:pPr>
              <w:pStyle w:val="8"/>
              <w:spacing w:before="1"/>
              <w:ind w:left="4"/>
              <w:rPr>
                <w:sz w:val="28"/>
              </w:rPr>
            </w:pPr>
            <w:r>
              <w:rPr>
                <w:sz w:val="28"/>
              </w:rPr>
              <w:t>Modalidade:</w:t>
            </w:r>
          </w:p>
        </w:tc>
        <w:tc>
          <w:tcPr>
            <w:tcW w:w="8659" w:type="dxa"/>
            <w:gridSpan w:val="7"/>
            <w:tcBorders>
              <w:right w:val="double" w:color="808080" w:sz="0" w:space="0"/>
            </w:tcBorders>
          </w:tcPr>
          <w:p>
            <w:pPr>
              <w:pStyle w:val="8"/>
              <w:tabs>
                <w:tab w:val="left" w:pos="925"/>
                <w:tab w:val="left" w:pos="1863"/>
              </w:tabs>
              <w:spacing w:before="1"/>
              <w:ind w:left="8" w:right="65" w:rightChars="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default"/>
                <w:sz w:val="28"/>
                <w:lang w:val="pt-PT"/>
              </w:rPr>
              <w:t xml:space="preserve">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EAD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rFonts w:hint="default"/>
                <w:spacing w:val="53"/>
                <w:sz w:val="28"/>
                <w:lang w:val="pt-PT"/>
              </w:rPr>
              <w:t>(</w:t>
            </w:r>
            <w:r>
              <w:rPr>
                <w:rFonts w:hint="default"/>
                <w:sz w:val="28"/>
                <w:lang w:val="pt-PT"/>
              </w:rPr>
              <w:t xml:space="preserve">   </w:t>
            </w:r>
            <w:r>
              <w:rPr>
                <w:spacing w:val="-1"/>
                <w:sz w:val="28"/>
              </w:rPr>
              <w:t>) Presencial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rFonts w:hint="default"/>
                <w:spacing w:val="-60"/>
                <w:sz w:val="28"/>
                <w:lang w:val="pt-PT"/>
              </w:rPr>
              <w:t xml:space="preserve"> (           )</w:t>
            </w:r>
            <w:r>
              <w:rPr>
                <w:sz w:val="28"/>
              </w:rPr>
              <w:t>Híbrido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65" w:hRule="atLeast"/>
        </w:trPr>
        <w:tc>
          <w:tcPr>
            <w:tcW w:w="1817" w:type="dxa"/>
            <w:gridSpan w:val="2"/>
          </w:tcPr>
          <w:p>
            <w:pPr>
              <w:pStyle w:val="8"/>
              <w:spacing w:before="5"/>
              <w:ind w:left="4"/>
              <w:rPr>
                <w:sz w:val="28"/>
              </w:rPr>
            </w:pPr>
            <w:r>
              <w:rPr>
                <w:sz w:val="28"/>
              </w:rPr>
              <w:t>Carga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Horária:</w:t>
            </w:r>
          </w:p>
        </w:tc>
        <w:tc>
          <w:tcPr>
            <w:tcW w:w="1856" w:type="dxa"/>
          </w:tcPr>
          <w:p>
            <w:pPr>
              <w:pStyle w:val="8"/>
              <w:spacing w:before="5"/>
              <w:ind w:left="6"/>
              <w:rPr>
                <w:sz w:val="28"/>
              </w:rPr>
            </w:pPr>
            <w:r>
              <w:rPr>
                <w:sz w:val="28"/>
              </w:rPr>
              <w:t>Horas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Diretas:</w:t>
            </w:r>
          </w:p>
        </w:tc>
        <w:tc>
          <w:tcPr>
            <w:tcW w:w="2059" w:type="dxa"/>
          </w:tcPr>
          <w:p>
            <w:pPr>
              <w:pStyle w:val="8"/>
              <w:spacing w:before="5"/>
              <w:ind w:left="8"/>
              <w:rPr>
                <w:sz w:val="28"/>
              </w:rPr>
            </w:pPr>
            <w:r>
              <w:rPr>
                <w:sz w:val="28"/>
              </w:rPr>
              <w:t>Horas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Indiretas:</w:t>
            </w:r>
          </w:p>
        </w:tc>
        <w:tc>
          <w:tcPr>
            <w:tcW w:w="2861" w:type="dxa"/>
            <w:gridSpan w:val="2"/>
          </w:tcPr>
          <w:p>
            <w:pPr>
              <w:pStyle w:val="8"/>
              <w:spacing w:before="5"/>
              <w:ind w:left="3"/>
              <w:rPr>
                <w:sz w:val="28"/>
              </w:rPr>
            </w:pPr>
            <w:r>
              <w:rPr>
                <w:sz w:val="28"/>
              </w:rPr>
              <w:t>Encontros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Presenciais:</w:t>
            </w:r>
          </w:p>
        </w:tc>
        <w:tc>
          <w:tcPr>
            <w:tcW w:w="1877" w:type="dxa"/>
            <w:tcBorders>
              <w:right w:val="double" w:color="808080" w:sz="0" w:space="0"/>
            </w:tcBorders>
          </w:tcPr>
          <w:p>
            <w:pPr>
              <w:pStyle w:val="8"/>
              <w:spacing w:before="5"/>
              <w:ind w:left="10"/>
              <w:rPr>
                <w:sz w:val="28"/>
              </w:rPr>
            </w:pPr>
            <w:r>
              <w:rPr>
                <w:sz w:val="28"/>
              </w:rPr>
              <w:t>Horas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rFonts w:hint="default"/>
                <w:i/>
                <w:sz w:val="28"/>
                <w:lang w:val="pt-PT"/>
              </w:rPr>
              <w:t>l</w:t>
            </w:r>
            <w:r>
              <w:rPr>
                <w:i/>
                <w:sz w:val="28"/>
              </w:rPr>
              <w:t>ine</w:t>
            </w:r>
            <w:r>
              <w:rPr>
                <w:sz w:val="28"/>
              </w:rPr>
              <w:t>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</w:trPr>
        <w:tc>
          <w:tcPr>
            <w:tcW w:w="1817" w:type="dxa"/>
            <w:gridSpan w:val="2"/>
            <w:vMerge w:val="restart"/>
            <w:tcBorders>
              <w:right w:val="triple" w:color="2B2B2B" w:sz="8" w:space="0"/>
            </w:tcBorders>
          </w:tcPr>
          <w:p>
            <w:pPr>
              <w:pStyle w:val="8"/>
              <w:ind w:left="4" w:right="79"/>
              <w:rPr>
                <w:sz w:val="28"/>
              </w:rPr>
            </w:pPr>
            <w:r>
              <w:rPr>
                <w:sz w:val="28"/>
              </w:rPr>
              <w:t>Início 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DD/MM/AAAA</w:t>
            </w:r>
          </w:p>
          <w:p>
            <w:pPr>
              <w:pStyle w:val="8"/>
              <w:spacing w:before="4"/>
              <w:rPr>
                <w:sz w:val="36"/>
              </w:rPr>
            </w:pPr>
          </w:p>
          <w:p>
            <w:pPr>
              <w:pStyle w:val="8"/>
              <w:tabs>
                <w:tab w:val="left" w:pos="724"/>
              </w:tabs>
              <w:ind w:left="4" w:right="40" w:rightChars="0"/>
              <w:rPr>
                <w:sz w:val="28"/>
              </w:rPr>
            </w:pPr>
            <w:r>
              <w:rPr>
                <w:sz w:val="28"/>
              </w:rPr>
              <w:t>Fim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do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</w:p>
          <w:p>
            <w:pPr>
              <w:pStyle w:val="8"/>
              <w:spacing w:line="328" w:lineRule="exact"/>
              <w:ind w:left="4"/>
              <w:rPr>
                <w:sz w:val="28"/>
              </w:rPr>
            </w:pPr>
            <w:r>
              <w:rPr>
                <w:sz w:val="28"/>
              </w:rPr>
              <w:t>DD/MM/AAAA</w:t>
            </w:r>
          </w:p>
        </w:tc>
        <w:tc>
          <w:tcPr>
            <w:tcW w:w="8653" w:type="dxa"/>
            <w:gridSpan w:val="5"/>
            <w:tcBorders>
              <w:left w:val="triple" w:color="2B2B2B" w:sz="8" w:space="0"/>
              <w:bottom w:val="nil"/>
              <w:right w:val="double" w:color="808080" w:sz="0" w:space="0"/>
            </w:tcBorders>
          </w:tcPr>
          <w:p>
            <w:pPr>
              <w:pStyle w:val="8"/>
              <w:spacing w:before="9" w:line="326" w:lineRule="exact"/>
              <w:ind w:left="-36" w:right="16" w:rightChars="0"/>
              <w:rPr>
                <w:sz w:val="28"/>
              </w:rPr>
            </w:pPr>
            <w:r>
              <w:rPr>
                <w:sz w:val="28"/>
              </w:rPr>
              <w:t>Quantidade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hint="default"/>
                <w:spacing w:val="-6"/>
                <w:sz w:val="28"/>
                <w:lang w:val="pt-PT"/>
              </w:rPr>
              <w:t>t</w:t>
            </w:r>
            <w:r>
              <w:rPr>
                <w:sz w:val="28"/>
              </w:rPr>
              <w:t>urmas:</w:t>
            </w:r>
          </w:p>
          <w:p>
            <w:pPr>
              <w:pStyle w:val="8"/>
              <w:spacing w:before="9" w:line="326" w:lineRule="exact"/>
              <w:ind w:left="-36" w:right="16" w:rightChars="0"/>
              <w:rPr>
                <w:sz w:val="28"/>
              </w:rPr>
            </w:pP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Vagas: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05" w:hRule="atLeast"/>
        </w:trPr>
        <w:tc>
          <w:tcPr>
            <w:tcW w:w="1817" w:type="dxa"/>
            <w:gridSpan w:val="2"/>
            <w:vMerge w:val="continue"/>
            <w:tcBorders>
              <w:top w:val="nil"/>
              <w:right w:val="triple" w:color="2B2B2B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3"/>
            <w:tcBorders>
              <w:left w:val="triple" w:color="2B2B2B" w:sz="8" w:space="0"/>
              <w:bottom w:val="triple" w:color="2B2B2B" w:sz="8" w:space="0"/>
              <w:right w:val="double" w:color="808080" w:sz="0" w:space="0"/>
            </w:tcBorders>
          </w:tcPr>
          <w:p>
            <w:pPr>
              <w:pStyle w:val="8"/>
              <w:spacing w:before="5" w:line="340" w:lineRule="exact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Relação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Turmas:</w:t>
            </w:r>
          </w:p>
          <w:p>
            <w:pPr>
              <w:pStyle w:val="8"/>
              <w:ind w:left="7" w:right="279"/>
              <w:jc w:val="both"/>
              <w:rPr>
                <w:sz w:val="28"/>
              </w:rPr>
            </w:pPr>
            <w:r>
              <w:rPr>
                <w:sz w:val="28"/>
              </w:rPr>
              <w:t>Relacionar turmas por dia/turno de início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do curso, local e formador Ex.: T1 – Quinta-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feira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Matutino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15/08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EAPE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Lara</w:t>
            </w:r>
          </w:p>
        </w:tc>
        <w:tc>
          <w:tcPr>
            <w:tcW w:w="3615" w:type="dxa"/>
            <w:gridSpan w:val="2"/>
            <w:tcBorders>
              <w:top w:val="nil"/>
              <w:left w:val="double" w:color="808080" w:sz="0" w:space="0"/>
              <w:bottom w:val="triple" w:color="2B2B2B" w:sz="8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712" w:hRule="atLeast"/>
        </w:trPr>
        <w:tc>
          <w:tcPr>
            <w:tcW w:w="1817" w:type="dxa"/>
            <w:gridSpan w:val="2"/>
            <w:tcBorders>
              <w:bottom w:val="double" w:color="808080" w:sz="0" w:space="0"/>
            </w:tcBorders>
          </w:tcPr>
          <w:p>
            <w:pPr>
              <w:pStyle w:val="8"/>
              <w:spacing w:before="3"/>
              <w:ind w:left="4"/>
              <w:rPr>
                <w:sz w:val="28"/>
              </w:rPr>
            </w:pPr>
            <w:r>
              <w:rPr>
                <w:sz w:val="28"/>
              </w:rPr>
              <w:t>Público-Alvo:</w:t>
            </w:r>
          </w:p>
        </w:tc>
        <w:tc>
          <w:tcPr>
            <w:tcW w:w="8653" w:type="dxa"/>
            <w:gridSpan w:val="5"/>
            <w:tcBorders>
              <w:top w:val="triple" w:color="2B2B2B" w:sz="8" w:space="0"/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spacing w:before="3"/>
              <w:ind w:left="6" w:right="1042"/>
              <w:jc w:val="both"/>
              <w:rPr>
                <w:sz w:val="28"/>
              </w:rPr>
            </w:pPr>
            <w:r>
              <w:rPr>
                <w:sz w:val="28"/>
              </w:rPr>
              <w:t>( ) Carreira Magistério ( ) Carreira Assistência à Educação ( ) Outros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(especificar)Especificar:</w:t>
            </w:r>
          </w:p>
          <w:p>
            <w:pPr>
              <w:pStyle w:val="8"/>
              <w:spacing w:line="340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Quando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tratar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grupo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específico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dentre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opções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selecionadas</w:t>
            </w:r>
          </w:p>
          <w:p>
            <w:pPr>
              <w:pStyle w:val="8"/>
              <w:spacing w:line="334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anteriormente,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detalhar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especificidades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público-alvo.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(Exemplo: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Carreira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Magistério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professores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atuantes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Oficinas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Pedagógicas)</w:t>
            </w:r>
          </w:p>
        </w:tc>
      </w:tr>
    </w:tbl>
    <w:p>
      <w:pPr>
        <w:pStyle w:val="5"/>
        <w:spacing w:before="12"/>
        <w:ind w:left="0"/>
        <w:rPr>
          <w:sz w:val="25"/>
        </w:rPr>
      </w:pPr>
    </w:p>
    <w:p>
      <w:pPr>
        <w:pStyle w:val="5"/>
        <w:spacing w:before="44" w:after="17"/>
      </w:pPr>
      <w:r>
        <w:t>Informações</w:t>
      </w:r>
      <w:r>
        <w:rPr>
          <w:spacing w:val="-14"/>
        </w:rPr>
        <w:t xml:space="preserve"> </w:t>
      </w:r>
      <w:r>
        <w:t>Técnico-Pedagógicas</w:t>
      </w:r>
    </w:p>
    <w:tbl>
      <w:tblPr>
        <w:tblStyle w:val="4"/>
        <w:tblW w:w="0" w:type="auto"/>
        <w:tblInd w:w="279" w:type="dxa"/>
        <w:tblBorders>
          <w:top w:val="double" w:color="2B2B2B" w:sz="0" w:space="0"/>
          <w:left w:val="double" w:color="2B2B2B" w:sz="0" w:space="0"/>
          <w:bottom w:val="double" w:color="2B2B2B" w:sz="0" w:space="0"/>
          <w:right w:val="double" w:color="2B2B2B" w:sz="0" w:space="0"/>
          <w:insideH w:val="double" w:color="2B2B2B" w:sz="0" w:space="0"/>
          <w:insideV w:val="double" w:color="2B2B2B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"/>
        <w:gridCol w:w="10310"/>
        <w:gridCol w:w="169"/>
      </w:tblGrid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340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Pré-requisito: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Condições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prévias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necessárias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inscrição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no(s)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percurso(s)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685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spacing w:before="8" w:line="328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Objetivo: Deve refletir o resultado transformador das ações propostas que, em seu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conjunto,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constituem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objetos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específicos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espaço)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90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ind w:left="4" w:right="184"/>
              <w:jc w:val="both"/>
              <w:rPr>
                <w:sz w:val="28"/>
              </w:rPr>
            </w:pPr>
            <w:r>
              <w:rPr>
                <w:sz w:val="28"/>
              </w:rPr>
              <w:t>Objetivo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Específico: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Devem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ser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os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indicadores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resultados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parciais,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obtidos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através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diferentes ações estabelecidas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na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metodologia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do projeto, os quais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se complementam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dando dimensão e consistência ao objetivo geral. Liste até 6 objetivos de aprendizagem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serem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construídos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longo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curso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(cada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objetivo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máximo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espaços).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2730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spacing w:before="4" w:line="341" w:lineRule="exact"/>
              <w:ind w:left="4"/>
              <w:rPr>
                <w:sz w:val="28"/>
              </w:rPr>
            </w:pPr>
            <w:r>
              <w:rPr>
                <w:sz w:val="28"/>
              </w:rPr>
              <w:t>Justificativa:</w:t>
            </w:r>
          </w:p>
          <w:p>
            <w:pPr>
              <w:pStyle w:val="8"/>
              <w:spacing w:line="341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justificativa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engloba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principais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elementos,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são:</w:t>
            </w:r>
          </w:p>
          <w:p>
            <w:pPr>
              <w:pStyle w:val="8"/>
              <w:spacing w:line="337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Motivo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porquê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escolha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tema),</w:t>
            </w:r>
          </w:p>
          <w:p>
            <w:pPr>
              <w:pStyle w:val="8"/>
              <w:ind w:left="4" w:right="184"/>
              <w:jc w:val="both"/>
              <w:rPr>
                <w:sz w:val="28"/>
              </w:rPr>
            </w:pPr>
            <w:r>
              <w:rPr>
                <w:sz w:val="28"/>
              </w:rPr>
              <w:t>Embasamento (dados que fundamentam a proposta do curso, destacando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prioritariamente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atendimento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implementação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políticaspúblicas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legislações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específicas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curso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proporciona)</w:t>
            </w:r>
          </w:p>
          <w:p>
            <w:pPr>
              <w:pStyle w:val="8"/>
              <w:ind w:left="4"/>
              <w:jc w:val="both"/>
              <w:rPr>
                <w:rFonts w:hint="default"/>
                <w:sz w:val="28"/>
                <w:lang w:val="pt-PT"/>
              </w:rPr>
            </w:pPr>
            <w:r>
              <w:rPr>
                <w:sz w:val="28"/>
              </w:rPr>
              <w:t>(No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máximo,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espaços)</w:t>
            </w:r>
            <w:r>
              <w:rPr>
                <w:rFonts w:hint="default"/>
                <w:sz w:val="28"/>
                <w:lang w:val="pt-PT"/>
              </w:rPr>
              <w:t>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345" w:hRule="atLeast"/>
        </w:trPr>
        <w:tc>
          <w:tcPr>
            <w:tcW w:w="10478" w:type="dxa"/>
            <w:gridSpan w:val="2"/>
            <w:tcBorders>
              <w:bottom w:val="nil"/>
              <w:right w:val="double" w:color="808080" w:sz="0" w:space="0"/>
            </w:tcBorders>
          </w:tcPr>
          <w:p>
            <w:pPr>
              <w:pStyle w:val="8"/>
              <w:spacing w:line="325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Fundamentação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teórica: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1707" w:hRule="atLeast"/>
        </w:trPr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0310" w:type="dxa"/>
            <w:tcBorders>
              <w:top w:val="nil"/>
              <w:right w:val="double" w:color="808080" w:sz="0" w:space="0"/>
            </w:tcBorders>
          </w:tcPr>
          <w:p>
            <w:pPr>
              <w:pStyle w:val="8"/>
              <w:ind w:left="6" w:right="346"/>
              <w:jc w:val="both"/>
              <w:rPr>
                <w:rFonts w:hint="default"/>
                <w:sz w:val="28"/>
                <w:lang w:val="pt-PT"/>
              </w:rPr>
            </w:pPr>
            <w:r>
              <w:rPr>
                <w:sz w:val="28"/>
              </w:rPr>
              <w:t>A fundamentação teórica consiste na explicitação de textos, artigos, livros, periódicos 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todo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material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pertinente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revisão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literatura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será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pressuposto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desenvolvimento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curso.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Abordar,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além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pressupostos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teóricos do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Currículo em Movimento, aspectos teóricos específicosque fundamentam a formação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proposta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máximo,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espaços)</w:t>
            </w:r>
            <w:r>
              <w:rPr>
                <w:rFonts w:hint="default"/>
                <w:sz w:val="28"/>
                <w:lang w:val="pt-PT"/>
              </w:rPr>
              <w:t>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681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before="9" w:line="326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Conteúdo: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Listar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até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cinco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tópicos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cursos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semestrais,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até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dez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tópicos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cursos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anuais,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máximo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espaços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cada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tópico.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2038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before="7" w:line="339" w:lineRule="exact"/>
              <w:ind w:left="6"/>
              <w:rPr>
                <w:sz w:val="28"/>
              </w:rPr>
            </w:pPr>
            <w:r>
              <w:rPr>
                <w:sz w:val="28"/>
              </w:rPr>
              <w:t>Avaliação:</w:t>
            </w:r>
          </w:p>
          <w:p>
            <w:pPr>
              <w:pStyle w:val="8"/>
              <w:ind w:left="144" w:leftChars="2" w:right="176" w:rightChars="0" w:hanging="140" w:hangingChars="50"/>
              <w:jc w:val="both"/>
              <w:rPr>
                <w:sz w:val="28"/>
              </w:rPr>
            </w:pPr>
            <w:r>
              <w:rPr>
                <w:sz w:val="28"/>
              </w:rPr>
              <w:t>É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entendida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como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ferramenta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gestão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possibilita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analisar</w:t>
            </w:r>
            <w:r>
              <w:rPr>
                <w:rFonts w:hint="default"/>
                <w:sz w:val="28"/>
                <w:lang w:val="pt-PT"/>
              </w:rPr>
              <w:t xml:space="preserve"> e</w:t>
            </w:r>
            <w:r>
              <w:rPr>
                <w:sz w:val="28"/>
              </w:rPr>
              <w:t>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medida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as aprendizagens estão sendo efetivas. Realizada de forma colaborativa,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avaliação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permite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acompanhar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aprimorar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ações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desenvolvidas;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construir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metodologias;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mensurar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comunicar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resultadosdos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projetos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execução,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corrigir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rumos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planejar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futuro.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Neste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sentido,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processo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acompanhamento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avaliação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baseia-se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objetivos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indicadores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resultados.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Descreva objetivamente quais serão os procedimentos, estratégias, instrumentos 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critérios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avaliação.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(No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máximo,600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espaços).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68" w:type="dxa"/>
            <w:vMerge w:val="restart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10" w:type="dxa"/>
            <w:tcBorders>
              <w:top w:val="thinThickThinSmallGap" w:color="2B2B2B" w:sz="6" w:space="0"/>
              <w:right w:val="double" w:color="808080" w:sz="0" w:space="0"/>
            </w:tcBorders>
          </w:tcPr>
          <w:p>
            <w:pPr>
              <w:pStyle w:val="8"/>
              <w:spacing w:before="21"/>
              <w:ind w:left="6" w:right="346"/>
              <w:rPr>
                <w:sz w:val="28"/>
              </w:rPr>
            </w:pPr>
            <w:bookmarkStart w:id="2" w:name="_GoBack"/>
            <w:bookmarkEnd w:id="2"/>
          </w:p>
        </w:tc>
        <w:tc>
          <w:tcPr>
            <w:tcW w:w="169" w:type="dxa"/>
            <w:tcBorders>
              <w:left w:val="double" w:color="808080" w:sz="0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35" w:lineRule="exact"/>
              <w:ind w:left="6"/>
              <w:rPr>
                <w:sz w:val="28"/>
              </w:rPr>
            </w:pPr>
            <w:r>
              <w:rPr>
                <w:sz w:val="28"/>
              </w:rPr>
              <w:t>Organização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Cronograma:</w:t>
            </w:r>
          </w:p>
          <w:p>
            <w:pPr>
              <w:pStyle w:val="8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Descrição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sucinta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organização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etapas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realização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formação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considerando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período de vigência e da dinâmica de desenvolvimento de todo o ciclo e dos eventuais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percursos formativos que compõem o Ciclo/Percurso de formação. O cronograma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apresentado deve ser compatível com as atividades a serem desenvolvidas e com 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objetivos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serem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alcançados,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considerando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tempo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previsto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execução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conforme</w:t>
            </w:r>
          </w:p>
          <w:p>
            <w:pPr>
              <w:pStyle w:val="8"/>
              <w:spacing w:line="330" w:lineRule="exact"/>
              <w:ind w:left="6"/>
              <w:rPr>
                <w:sz w:val="28"/>
              </w:rPr>
            </w:pPr>
            <w:r>
              <w:rPr>
                <w:sz w:val="28"/>
              </w:rPr>
              <w:t>estabelecido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normatizado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esta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EAPE.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máximo,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espaços).</w:t>
            </w:r>
          </w:p>
        </w:tc>
        <w:tc>
          <w:tcPr>
            <w:tcW w:w="169" w:type="dxa"/>
            <w:tcBorders>
              <w:left w:val="double" w:color="808080" w:sz="0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ind w:left="6" w:right="149"/>
              <w:rPr>
                <w:sz w:val="28"/>
              </w:rPr>
            </w:pPr>
            <w:r>
              <w:rPr>
                <w:sz w:val="28"/>
              </w:rPr>
              <w:t>Referências: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Relacionar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referência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bibliográfica,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DVD,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sítios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eletrônicos,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blogs,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narrativas,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leis,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portarias, decretos,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Currículo em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Movimento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da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Educação Básica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</w:t>
            </w:r>
            <w:r>
              <w:rPr>
                <w:spacing w:val="5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outros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documentos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legais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demonstrem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sustentação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teórica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temas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abordados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</w:p>
          <w:p>
            <w:pPr>
              <w:pStyle w:val="8"/>
              <w:spacing w:line="327" w:lineRule="exact"/>
              <w:ind w:left="6"/>
              <w:rPr>
                <w:sz w:val="28"/>
              </w:rPr>
            </w:pPr>
            <w:r>
              <w:rPr>
                <w:sz w:val="28"/>
              </w:rPr>
              <w:t>curso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proposto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(até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referências).</w:t>
            </w:r>
          </w:p>
        </w:tc>
        <w:tc>
          <w:tcPr>
            <w:tcW w:w="169" w:type="dxa"/>
            <w:tcBorders>
              <w:left w:val="double" w:color="808080" w:sz="0" w:space="0"/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8" w:type="dxa"/>
            <w:gridSpan w:val="2"/>
            <w:tcBorders>
              <w:top w:val="nil"/>
              <w:bottom w:val="nil"/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Estatística</w:t>
            </w:r>
          </w:p>
        </w:tc>
        <w:tc>
          <w:tcPr>
            <w:tcW w:w="169" w:type="dxa"/>
            <w:vMerge w:val="restart"/>
            <w:tcBorders>
              <w:top w:val="double" w:color="808080" w:sz="0" w:space="0"/>
              <w:left w:val="double" w:color="808080" w:sz="0" w:space="0"/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6"/>
              <w:rPr>
                <w:sz w:val="28"/>
              </w:rPr>
            </w:pPr>
            <w:r>
              <w:rPr>
                <w:sz w:val="28"/>
              </w:rPr>
              <w:t>Indique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a(s)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etapa(s),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a(s),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modalidade(s)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assuntos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relacionados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cursos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6"/>
              <w:rPr>
                <w:sz w:val="28"/>
              </w:rPr>
            </w:pPr>
            <w:r>
              <w:rPr>
                <w:sz w:val="28"/>
              </w:rPr>
              <w:t>Etapa(s)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Ensino: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6"/>
              <w:rPr>
                <w:sz w:val="28"/>
              </w:rPr>
            </w:pPr>
            <w:r>
              <w:rPr>
                <w:sz w:val="28"/>
              </w:rPr>
              <w:t>Modalidade(s)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Ensino: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spacing w:line="325" w:lineRule="exact"/>
              <w:ind w:left="6"/>
              <w:rPr>
                <w:sz w:val="28"/>
              </w:rPr>
            </w:pPr>
            <w:r>
              <w:rPr>
                <w:sz w:val="28"/>
              </w:rPr>
              <w:t>Assuntos: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2"/>
        <w:ind w:left="0"/>
        <w:rPr>
          <w:sz w:val="23"/>
        </w:rPr>
      </w:pPr>
    </w:p>
    <w:p>
      <w:pPr>
        <w:pStyle w:val="5"/>
        <w:spacing w:before="44"/>
        <w:ind w:right="-80" w:rightChars="0"/>
        <w:rPr>
          <w:spacing w:val="1"/>
        </w:rPr>
      </w:pPr>
      <w:r>
        <w:t>Data:</w:t>
      </w:r>
      <w:r>
        <w:rPr>
          <w:spacing w:val="1"/>
        </w:rPr>
        <w:t xml:space="preserve"> </w:t>
      </w:r>
    </w:p>
    <w:p>
      <w:pPr>
        <w:pStyle w:val="5"/>
        <w:spacing w:before="44"/>
        <w:ind w:right="-80" w:rightChars="0"/>
      </w:pPr>
      <w:r>
        <w:rPr>
          <w:spacing w:val="-1"/>
        </w:rPr>
        <w:t>Assinatura:</w:t>
      </w:r>
    </w:p>
    <w:p>
      <w:pPr>
        <w:pStyle w:val="5"/>
        <w:spacing w:before="9"/>
        <w:ind w:left="0"/>
        <w:rPr>
          <w:sz w:val="24"/>
        </w:rPr>
      </w:pPr>
    </w:p>
    <w:sectPr>
      <w:footerReference r:id="rId5" w:type="default"/>
      <w:pgSz w:w="11900" w:h="16840"/>
      <w:pgMar w:top="520" w:right="360" w:bottom="360" w:left="400" w:header="0" w:footer="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MT">
    <w:altName w:val="DejaVu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15"/>
      </w:rPr>
    </w:pPr>
    <w:r>
      <w:pict>
        <v:shape id="_x0000_s2049" o:spid="_x0000_s2049" o:spt="202" type="#_x0000_t202" style="position:absolute;left:0pt;margin-left:87.05pt;margin-top:822.2pt;height:13.15pt;width:224.7pt;mso-position-horizontal-relative:page;mso-position-vertical-relative:page;z-index:-17622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CBCBC"/>
                    <w:sz w:val="20"/>
                  </w:rPr>
                  <w:t>Edital</w:t>
                </w:r>
                <w:r>
                  <w:rPr>
                    <w:rFonts w:ascii="Arial MT"/>
                    <w:color w:val="BCBCBC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02,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28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dezembro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2021</w:t>
                </w:r>
                <w:r>
                  <w:rPr>
                    <w:rFonts w:ascii="Arial MT"/>
                    <w:color w:val="BCBCBC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(76963584)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335.8pt;margin-top:822.45pt;height:13.4pt;width:173pt;mso-position-horizontal-relative:page;mso-position-vertical-relative:page;z-index:-176209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 MT"/>
                    <w:color w:val="BCBCBC"/>
                    <w:sz w:val="20"/>
                  </w:rPr>
                  <w:t>SEI</w:t>
                </w:r>
                <w:r>
                  <w:rPr>
                    <w:rFonts w:ascii="Arial MT"/>
                    <w:color w:val="BCBCBC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00080-00248172/2021-15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/</w:t>
                </w:r>
                <w:r>
                  <w:rPr>
                    <w:rFonts w:ascii="Arial MT"/>
                    <w:color w:val="BCBCBC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pg.</w:t>
                </w:r>
                <w:r>
                  <w:rPr>
                    <w:rFonts w:ascii="Arial MT"/>
                    <w:color w:val="BCBCBC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FED77E9"/>
    <w:rsid w:val="7DFF1C61"/>
    <w:rsid w:val="CF7DE686"/>
    <w:rsid w:val="FD5F6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line="339" w:lineRule="exact"/>
      <w:ind w:left="411"/>
      <w:outlineLvl w:val="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8"/>
    </w:pPr>
    <w:rPr>
      <w:rFonts w:ascii="Calibri" w:hAnsi="Calibri" w:eastAsia="Calibri" w:cs="Calibri"/>
      <w:sz w:val="28"/>
      <w:szCs w:val="28"/>
      <w:lang w:val="pt-P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8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2022-10-24T10:59:00Z</dcterms:created>
  <dc:creator>Gabi</dc:creator>
  <cp:lastModifiedBy>2102536</cp:lastModifiedBy>
  <dcterms:modified xsi:type="dcterms:W3CDTF">2022-10-24T12:07:30Z</dcterms:modified>
  <dc:title>processo-0008000248172202115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2022-10-24T00:00:00Z</vt:filetime>
  </property>
  <property fmtid="{D5CDD505-2E9C-101B-9397-08002B2CF9AE}" pid="5" name="KSOProductBuildVer">
    <vt:lpwstr>1033-11.1.0.9505</vt:lpwstr>
  </property>
</Properties>
</file>