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8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266700</wp:posOffset>
                </wp:positionV>
                <wp:extent cx="1338263" cy="74909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6850" y="3405450"/>
                          <a:ext cx="1338263" cy="749090"/>
                          <a:chOff x="4676850" y="3405450"/>
                          <a:chExt cx="1338300" cy="749100"/>
                        </a:xfrm>
                      </wpg:grpSpPr>
                      <wpg:grpSp>
                        <wpg:cNvGrpSpPr/>
                        <wpg:grpSpPr>
                          <a:xfrm>
                            <a:off x="4676869" y="3405455"/>
                            <a:ext cx="1338263" cy="749090"/>
                            <a:chOff x="152400" y="152400"/>
                            <a:chExt cx="1657350" cy="914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2400" y="152400"/>
                              <a:ext cx="165735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52400"/>
                              <a:ext cx="165735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5194300</wp:posOffset>
                </wp:positionH>
                <wp:positionV relativeFrom="paragraph">
                  <wp:posOffset>266700</wp:posOffset>
                </wp:positionV>
                <wp:extent cx="1338263" cy="74909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63" cy="74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114300</wp:posOffset>
                </wp:positionV>
                <wp:extent cx="833438" cy="131357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29275" y="3123200"/>
                          <a:ext cx="833438" cy="1313570"/>
                          <a:chOff x="4929275" y="3123200"/>
                          <a:chExt cx="833450" cy="1313600"/>
                        </a:xfrm>
                      </wpg:grpSpPr>
                      <wpg:grpSp>
                        <wpg:cNvGrpSpPr/>
                        <wpg:grpSpPr>
                          <a:xfrm>
                            <a:off x="4929281" y="3123215"/>
                            <a:ext cx="833438" cy="1313570"/>
                            <a:chOff x="152400" y="152400"/>
                            <a:chExt cx="857250" cy="13620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2400" y="152400"/>
                              <a:ext cx="857250" cy="136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52400" y="152400"/>
                              <a:ext cx="857250" cy="136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-482599</wp:posOffset>
                </wp:positionH>
                <wp:positionV relativeFrom="paragraph">
                  <wp:posOffset>114300</wp:posOffset>
                </wp:positionV>
                <wp:extent cx="833438" cy="131357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438" cy="1313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80" w:before="8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GOVERNO DO DISTRITO FEDERAL</w:t>
      </w:r>
    </w:p>
    <w:p w:rsidR="00000000" w:rsidDel="00000000" w:rsidP="00000000" w:rsidRDefault="00000000" w:rsidRPr="00000000" w14:paraId="00000003">
      <w:pPr>
        <w:spacing w:after="80" w:before="80" w:line="240" w:lineRule="auto"/>
        <w:jc w:val="center"/>
        <w:rPr/>
      </w:pPr>
      <w:r w:rsidDel="00000000" w:rsidR="00000000" w:rsidRPr="00000000">
        <w:rPr>
          <w:rtl w:val="0"/>
        </w:rPr>
        <w:t xml:space="preserve">SECRETARIA DE ESTADO DE EDUCAÇÃO DO DISTRITO FEDERAL</w:t>
      </w:r>
    </w:p>
    <w:p w:rsidR="00000000" w:rsidDel="00000000" w:rsidP="00000000" w:rsidRDefault="00000000" w:rsidRPr="00000000" w14:paraId="00000004">
      <w:pPr>
        <w:spacing w:after="80" w:before="80" w:line="240" w:lineRule="auto"/>
        <w:jc w:val="center"/>
        <w:rPr/>
      </w:pPr>
      <w:r w:rsidDel="00000000" w:rsidR="00000000" w:rsidRPr="00000000">
        <w:rPr>
          <w:rtl w:val="0"/>
        </w:rPr>
        <w:t xml:space="preserve">Subsecretaria de Formação Continuada dos Profissionais da Educação</w:t>
      </w:r>
    </w:p>
    <w:p w:rsidR="00000000" w:rsidDel="00000000" w:rsidP="00000000" w:rsidRDefault="00000000" w:rsidRPr="00000000" w14:paraId="00000005">
      <w:pPr>
        <w:spacing w:after="80" w:before="80" w:line="240" w:lineRule="auto"/>
        <w:jc w:val="center"/>
        <w:rPr/>
      </w:pPr>
      <w:r w:rsidDel="00000000" w:rsidR="00000000" w:rsidRPr="00000000">
        <w:rPr>
          <w:rtl w:val="0"/>
        </w:rPr>
        <w:t xml:space="preserve">EAPE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para  Propostas de Ação Formativa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500"/>
        <w:gridCol w:w="1500"/>
        <w:gridCol w:w="3000"/>
        <w:tblGridChange w:id="0">
          <w:tblGrid>
            <w:gridCol w:w="3000"/>
            <w:gridCol w:w="1500"/>
            <w:gridCol w:w="1500"/>
            <w:gridCol w:w="30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Letivo: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Percurso: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80 caracteres)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Percurso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Oficina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Live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Palestra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Seminário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Outros: ____________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Diretoria: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)DIOP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)DITED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Gerência: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GEMEB (  ) GETEB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GOET    (  ) GITEAD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80" w:before="8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120" w:before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Modalidade: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120" w:before="12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(   ) Híbrido           (   ) Presencial          (   ) EAD</w:t>
            </w:r>
          </w:p>
        </w:tc>
      </w:tr>
      <w:tr>
        <w:trPr>
          <w:cantSplit w:val="0"/>
          <w:trHeight w:val="2090" w:hRule="atLeast"/>
          <w:tblHeader w:val="0"/>
        </w:trPr>
        <w:tc>
          <w:tcPr>
            <w:gridSpan w:val="4"/>
            <w:shd w:fill="auto" w:val="clear"/>
            <w:tcMar>
              <w:top w:w="-1544.0" w:type="dxa"/>
              <w:left w:w="-1544.0" w:type="dxa"/>
              <w:bottom w:w="-1544.0" w:type="dxa"/>
              <w:right w:w="-1544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Eixo: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 )  Aprendizagens, Ludicidade e Tecnologias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)  Diversidade e Inclusão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) Fundamentos, Política, Gestão Educacional e Qualidade de Vida no Trabalho -     QVT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)  Planejamento e Práticas de Gestão Pedagógica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Dimensão: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Conhecimento Profissional     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Engajamento Profissional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) Prática Profissional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Ciclo de Formação: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Proponente/Formador(a):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3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80" w:before="8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Carga Horária: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(multiplicar o número de encontros por três)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80" w:before="80" w:line="240" w:lineRule="auto"/>
              <w:jc w:val="both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Horas On-line (AVA):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80" w:before="80" w:line="240" w:lineRule="auto"/>
              <w:jc w:val="both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Horas Indiretas: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___________________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Pré-requisito: 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E-mail para envio da documentação do pré-requisito: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Público alvo: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) Carreira Magistério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(  ) Outros: ______________________________________________________________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80" w:before="8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80" w:before="8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TÉCNICO PEDAGÓGICAS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Objetivo geral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200 caracteres)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Apresentação: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Objetivo específico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(listar até 6 objetivos, com limite de 100 caracteres cada um)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Justificativa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2000 caracteres, relacionando a proposta ao atendimento de políticas públicas e legislações específicas)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Fundamentação Teórica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3000 caracteres, articulando a proposta aos pressupostos teóricos do Currículo em Movimento)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Conteúdo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6 tópicos, distribuídos em no máximo 8 linhas)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Avaliação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(até 600 caracteres para descrever critérios e instrumentos de avaliação, incluindo a Prática Reflexiva da Aprendizagem Desenvolvida - PRAD)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Cronograma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 Referências Bibliográfica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(limite de 30 referências, de acordo com as normas da  ABNT</w:t>
            </w:r>
            <w:r w:rsidDel="00000000" w:rsidR="00000000" w:rsidRPr="00000000">
              <w:rPr>
                <w:b w:val="1"/>
                <w:rtl w:val="0"/>
              </w:rPr>
              <w:t xml:space="preserve">):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Relação das Turmas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(relacionar turma/dia/turno/formador)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80" w:before="8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 Exemplo: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T1: terça, Noturno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after="80" w:before="80" w:lin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Quantidade de vagas por turma: 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4"/>
            <w:shd w:fill="auto" w:val="clear"/>
            <w:tcMar>
              <w:top w:w="-13.0" w:type="dxa"/>
              <w:left w:w="-13.0" w:type="dxa"/>
              <w:bottom w:w="-13.0" w:type="dxa"/>
              <w:right w:w="-13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80" w:before="8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Data de início:                                                    Data de término: </w:t>
            </w:r>
          </w:p>
        </w:tc>
      </w:tr>
    </w:tbl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tl w:val="0"/>
        </w:rPr>
        <w:t xml:space="preserve">Brasília,   de Junho de 20           </w:t>
      </w:r>
    </w:p>
    <w:p w:rsidR="00000000" w:rsidDel="00000000" w:rsidP="00000000" w:rsidRDefault="00000000" w:rsidRPr="00000000" w14:paraId="000000A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Assinatura/matrícula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B4603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B460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G4AYzyfVKda3Vs85XZKWitMr1g==">CgMxLjA4AHIhMUM0QmhwY3JsdWFUaW90T0RzRzFCMU50UU9HekROdmYw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2023-10-26T09:52:00Z</dcterms:created>
  <dc:creator>Valdério</dc:creator>
</cp:coreProperties>
</file>